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3403F" w14:textId="1F5431C0" w:rsidR="006F06D5" w:rsidRPr="008F604C" w:rsidRDefault="005B1C69" w:rsidP="00DE7FAE">
      <w:pPr>
        <w:rPr>
          <w:rFonts w:ascii="OpenSans-Regular" w:eastAsiaTheme="minorEastAsia" w:hAnsi="OpenSans-Regular" w:cs="OpenSans-Regular"/>
          <w:color w:val="1A9B8E"/>
          <w:sz w:val="48"/>
          <w:szCs w:val="48"/>
          <w:lang w:eastAsia="zh-CN"/>
        </w:rPr>
      </w:pPr>
      <w:r w:rsidRPr="008F604C">
        <w:rPr>
          <w:rFonts w:ascii="OpenSans-Regular" w:eastAsiaTheme="minorEastAsia" w:hAnsi="OpenSans-Regular" w:cs="OpenSans-Regular"/>
          <w:color w:val="1A9B8E"/>
          <w:sz w:val="48"/>
          <w:szCs w:val="48"/>
          <w:lang w:eastAsia="zh-CN"/>
        </w:rPr>
        <w:t xml:space="preserve">Self-declaration form for </w:t>
      </w:r>
      <w:r w:rsidR="00055298" w:rsidRPr="008F604C">
        <w:rPr>
          <w:rFonts w:ascii="OpenSans-Regular" w:eastAsiaTheme="minorEastAsia" w:hAnsi="OpenSans-Regular" w:cs="OpenSans-Regular"/>
          <w:color w:val="1A9B8E"/>
          <w:sz w:val="48"/>
          <w:szCs w:val="48"/>
          <w:lang w:eastAsia="zh-CN"/>
        </w:rPr>
        <w:t>A</w:t>
      </w:r>
      <w:r w:rsidR="0039183F" w:rsidRPr="008F604C">
        <w:rPr>
          <w:rFonts w:ascii="OpenSans-Regular" w:eastAsiaTheme="minorEastAsia" w:hAnsi="OpenSans-Regular" w:cs="OpenSans-Regular"/>
          <w:color w:val="1A9B8E"/>
          <w:sz w:val="48"/>
          <w:szCs w:val="48"/>
          <w:lang w:eastAsia="zh-CN"/>
        </w:rPr>
        <w:t xml:space="preserve">pplicants to the MarinTrust </w:t>
      </w:r>
      <w:r w:rsidR="00055298" w:rsidRPr="008F604C">
        <w:rPr>
          <w:rFonts w:ascii="OpenSans-Regular" w:eastAsiaTheme="minorEastAsia" w:hAnsi="OpenSans-Regular" w:cs="OpenSans-Regular"/>
          <w:color w:val="1A9B8E"/>
          <w:sz w:val="48"/>
          <w:szCs w:val="48"/>
          <w:lang w:eastAsia="zh-CN"/>
        </w:rPr>
        <w:t>Chain of Custody</w:t>
      </w:r>
      <w:r w:rsidR="00195FB8">
        <w:rPr>
          <w:rFonts w:ascii="OpenSans-Regular" w:eastAsiaTheme="minorEastAsia" w:hAnsi="OpenSans-Regular" w:cs="OpenSans-Regular"/>
          <w:color w:val="1A9B8E"/>
          <w:sz w:val="48"/>
          <w:szCs w:val="48"/>
          <w:lang w:eastAsia="zh-CN"/>
        </w:rPr>
        <w:t xml:space="preserve"> V2 Standard </w:t>
      </w:r>
    </w:p>
    <w:p w14:paraId="45E3BF77" w14:textId="77777777" w:rsidR="00A45800" w:rsidRPr="008F604C" w:rsidRDefault="00A45800" w:rsidP="00A45800">
      <w:pPr>
        <w:spacing w:after="0"/>
        <w:rPr>
          <w:rFonts w:eastAsia="Calibri" w:cstheme="minorHAnsi"/>
          <w:b/>
          <w:bCs/>
          <w:i/>
          <w:iCs/>
        </w:rPr>
      </w:pPr>
    </w:p>
    <w:p w14:paraId="726A1104" w14:textId="2560E7C9" w:rsidR="005B1C69" w:rsidRPr="008F604C" w:rsidRDefault="00A45800" w:rsidP="00F37D17">
      <w:pPr>
        <w:spacing w:line="276" w:lineRule="auto"/>
        <w:jc w:val="both"/>
        <w:rPr>
          <w:rFonts w:ascii="OpenSans-Regular" w:hAnsi="OpenSans-Regular"/>
          <w:b/>
          <w:bCs/>
          <w:i/>
          <w:iCs/>
          <w:color w:val="4D4D4D"/>
        </w:rPr>
      </w:pPr>
      <w:r w:rsidRPr="008F604C">
        <w:rPr>
          <w:rFonts w:ascii="OpenSans-Regular" w:hAnsi="OpenSans-Regular"/>
          <w:b/>
          <w:bCs/>
          <w:i/>
          <w:iCs/>
          <w:color w:val="4D4D4D"/>
        </w:rPr>
        <w:t>It</w:t>
      </w:r>
      <w:r w:rsidR="00DD16CE" w:rsidRPr="008F604C">
        <w:rPr>
          <w:rFonts w:ascii="OpenSans-Regular" w:hAnsi="OpenSans-Regular"/>
          <w:b/>
          <w:bCs/>
          <w:i/>
          <w:iCs/>
          <w:color w:val="4D4D4D"/>
        </w:rPr>
        <w:t xml:space="preserve"> is a requirement of all applicants to the MarinTrust </w:t>
      </w:r>
      <w:r w:rsidR="00055298" w:rsidRPr="008F604C">
        <w:rPr>
          <w:rFonts w:ascii="OpenSans-Regular" w:hAnsi="OpenSans-Regular"/>
          <w:b/>
          <w:bCs/>
          <w:i/>
          <w:iCs/>
          <w:color w:val="4D4D4D"/>
        </w:rPr>
        <w:t>Chain of Custody p</w:t>
      </w:r>
      <w:r w:rsidR="00DD16CE" w:rsidRPr="008F604C">
        <w:rPr>
          <w:rFonts w:ascii="OpenSans-Regular" w:hAnsi="OpenSans-Regular"/>
          <w:b/>
          <w:bCs/>
          <w:i/>
          <w:iCs/>
          <w:color w:val="4D4D4D"/>
        </w:rPr>
        <w:t xml:space="preserve">rogramme </w:t>
      </w:r>
      <w:r w:rsidR="00F6343B" w:rsidRPr="008F604C">
        <w:rPr>
          <w:rFonts w:ascii="OpenSans-Regular" w:hAnsi="OpenSans-Regular"/>
          <w:b/>
          <w:bCs/>
          <w:i/>
          <w:iCs/>
          <w:color w:val="4D4D4D"/>
        </w:rPr>
        <w:t>to</w:t>
      </w:r>
      <w:r w:rsidR="00055298" w:rsidRPr="008F604C">
        <w:rPr>
          <w:rFonts w:ascii="OpenSans-Regular" w:hAnsi="OpenSans-Regular"/>
          <w:b/>
          <w:bCs/>
          <w:i/>
          <w:iCs/>
          <w:color w:val="4D4D4D"/>
        </w:rPr>
        <w:t xml:space="preserve"> </w:t>
      </w:r>
      <w:r w:rsidR="00DD16CE" w:rsidRPr="008F604C">
        <w:rPr>
          <w:rFonts w:ascii="OpenSans-Regular" w:hAnsi="OpenSans-Regular"/>
          <w:b/>
          <w:bCs/>
          <w:i/>
          <w:iCs/>
          <w:color w:val="4D4D4D"/>
        </w:rPr>
        <w:t>sign</w:t>
      </w:r>
      <w:r w:rsidR="00EC6C89">
        <w:rPr>
          <w:rFonts w:ascii="OpenSans-Regular" w:hAnsi="OpenSans-Regular"/>
          <w:b/>
          <w:bCs/>
          <w:i/>
          <w:iCs/>
          <w:color w:val="4D4D4D"/>
        </w:rPr>
        <w:t xml:space="preserve"> and return</w:t>
      </w:r>
      <w:r w:rsidR="00DD16CE" w:rsidRPr="008F604C">
        <w:rPr>
          <w:rFonts w:ascii="OpenSans-Regular" w:hAnsi="OpenSans-Regular"/>
          <w:b/>
          <w:bCs/>
          <w:i/>
          <w:iCs/>
          <w:color w:val="4D4D4D"/>
        </w:rPr>
        <w:t xml:space="preserve"> the following self-declaration</w:t>
      </w:r>
      <w:r w:rsidR="00EC6C89">
        <w:rPr>
          <w:rFonts w:ascii="OpenSans-Regular" w:hAnsi="OpenSans-Regular"/>
          <w:b/>
          <w:bCs/>
          <w:i/>
          <w:iCs/>
          <w:color w:val="4D4D4D"/>
        </w:rPr>
        <w:t xml:space="preserve"> to </w:t>
      </w:r>
      <w:hyperlink r:id="rId10" w:history="1">
        <w:r w:rsidR="00EC6C89" w:rsidRPr="008C7C0B">
          <w:rPr>
            <w:rStyle w:val="Hyperlink"/>
            <w:rFonts w:ascii="OpenSans-Regular" w:hAnsi="OpenSans-Regular"/>
            <w:b/>
            <w:bCs/>
            <w:i/>
            <w:iCs/>
          </w:rPr>
          <w:t>standards@marin-trust.com</w:t>
        </w:r>
      </w:hyperlink>
      <w:r w:rsidR="00240188">
        <w:rPr>
          <w:rFonts w:ascii="OpenSans-Regular" w:hAnsi="OpenSans-Regular"/>
          <w:b/>
          <w:bCs/>
          <w:i/>
          <w:iCs/>
          <w:color w:val="4D4D4D"/>
        </w:rPr>
        <w:t>,</w:t>
      </w:r>
      <w:r w:rsidR="00EC6C89">
        <w:rPr>
          <w:rFonts w:ascii="OpenSans-Regular" w:hAnsi="OpenSans-Regular"/>
          <w:b/>
          <w:bCs/>
          <w:i/>
          <w:iCs/>
          <w:color w:val="4D4D4D"/>
        </w:rPr>
        <w:t xml:space="preserve"> on an annual basis</w:t>
      </w:r>
      <w:r w:rsidR="00240188">
        <w:rPr>
          <w:rFonts w:ascii="OpenSans-Regular" w:hAnsi="OpenSans-Regular"/>
          <w:b/>
          <w:bCs/>
          <w:i/>
          <w:iCs/>
          <w:color w:val="4D4D4D"/>
        </w:rPr>
        <w:t>,</w:t>
      </w:r>
      <w:r w:rsidR="00DD16CE" w:rsidRPr="008F604C">
        <w:rPr>
          <w:rFonts w:ascii="OpenSans-Regular" w:hAnsi="OpenSans-Regular"/>
          <w:b/>
          <w:bCs/>
          <w:i/>
          <w:iCs/>
          <w:color w:val="4D4D4D"/>
        </w:rPr>
        <w:t xml:space="preserve"> that</w:t>
      </w:r>
      <w:r w:rsidR="00F6343B" w:rsidRPr="008F604C">
        <w:rPr>
          <w:rFonts w:ascii="OpenSans-Regular" w:hAnsi="OpenSans-Regular"/>
          <w:b/>
          <w:bCs/>
          <w:i/>
          <w:iCs/>
          <w:color w:val="4D4D4D"/>
        </w:rPr>
        <w:t xml:space="preserve"> they are aware of and will abide by the terms of the following MarinTrust </w:t>
      </w:r>
      <w:r w:rsidR="00055298" w:rsidRPr="008F604C">
        <w:rPr>
          <w:rFonts w:ascii="OpenSans-Regular" w:hAnsi="OpenSans-Regular"/>
          <w:b/>
          <w:bCs/>
          <w:i/>
          <w:iCs/>
          <w:color w:val="4D4D4D"/>
        </w:rPr>
        <w:t>Chain of Custody Prerequisite C</w:t>
      </w:r>
      <w:r w:rsidR="00F6343B" w:rsidRPr="008F604C">
        <w:rPr>
          <w:rFonts w:ascii="OpenSans-Regular" w:hAnsi="OpenSans-Regular"/>
          <w:b/>
          <w:bCs/>
          <w:i/>
          <w:iCs/>
          <w:color w:val="4D4D4D"/>
        </w:rPr>
        <w:t>riteria.</w:t>
      </w:r>
    </w:p>
    <w:p w14:paraId="11CE76C7" w14:textId="3C4E7E9F" w:rsidR="00055298" w:rsidRPr="008F604C" w:rsidRDefault="00F6343B" w:rsidP="00781261">
      <w:pPr>
        <w:pBdr>
          <w:top w:val="nil"/>
          <w:left w:val="nil"/>
          <w:bottom w:val="nil"/>
          <w:right w:val="nil"/>
          <w:between w:val="nil"/>
        </w:pBdr>
        <w:spacing w:after="120" w:line="276" w:lineRule="auto"/>
        <w:jc w:val="both"/>
        <w:rPr>
          <w:rFonts w:ascii="OpenSans-Regular" w:hAnsi="OpenSans-Regular"/>
          <w:color w:val="4D4D4D"/>
        </w:rPr>
      </w:pPr>
      <w:r w:rsidRPr="008F604C">
        <w:rPr>
          <w:rFonts w:ascii="OpenSans-Regular" w:hAnsi="OpenSans-Regular"/>
          <w:color w:val="4D4D4D"/>
        </w:rPr>
        <w:t>The applicant’s facility</w:t>
      </w:r>
      <w:r w:rsidR="00EE796E" w:rsidRPr="008F604C">
        <w:rPr>
          <w:rFonts w:ascii="OpenSans-Regular" w:hAnsi="OpenSans-Regular"/>
          <w:color w:val="4D4D4D"/>
        </w:rPr>
        <w:t xml:space="preserve"> and operations</w:t>
      </w:r>
      <w:r w:rsidRPr="008F604C">
        <w:rPr>
          <w:rFonts w:ascii="OpenSans-Regular" w:hAnsi="OpenSans-Regular"/>
          <w:color w:val="4D4D4D"/>
        </w:rPr>
        <w:t xml:space="preserve"> shall</w:t>
      </w:r>
      <w:r w:rsidR="00055298" w:rsidRPr="008F604C">
        <w:rPr>
          <w:rFonts w:ascii="OpenSans-Regular" w:hAnsi="OpenSans-Regular"/>
          <w:color w:val="4D4D4D"/>
        </w:rPr>
        <w:t xml:space="preserve"> comply with the following criteria:</w:t>
      </w:r>
    </w:p>
    <w:p w14:paraId="79930F60" w14:textId="137A775B" w:rsidR="00EE796E" w:rsidRPr="008F604C" w:rsidRDefault="00055298" w:rsidP="00EE796E">
      <w:pPr>
        <w:pStyle w:val="ListParagraph"/>
        <w:numPr>
          <w:ilvl w:val="1"/>
          <w:numId w:val="2"/>
        </w:numPr>
        <w:pBdr>
          <w:top w:val="nil"/>
          <w:left w:val="nil"/>
          <w:bottom w:val="nil"/>
          <w:right w:val="nil"/>
          <w:between w:val="nil"/>
        </w:pBdr>
        <w:spacing w:after="120" w:line="276" w:lineRule="auto"/>
        <w:ind w:left="1077" w:hanging="357"/>
        <w:jc w:val="both"/>
        <w:rPr>
          <w:rFonts w:ascii="OpenSans-Regular" w:hAnsi="OpenSans-Regular"/>
          <w:color w:val="4D4D4D"/>
        </w:rPr>
      </w:pPr>
      <w:r w:rsidRPr="008F604C">
        <w:rPr>
          <w:rFonts w:ascii="OpenSans-Regular" w:hAnsi="OpenSans-Regular"/>
          <w:color w:val="4D4D4D"/>
        </w:rPr>
        <w:t>B</w:t>
      </w:r>
      <w:r w:rsidR="00F6343B" w:rsidRPr="008F604C">
        <w:rPr>
          <w:rFonts w:ascii="OpenSans-Regular" w:hAnsi="OpenSans-Regular"/>
          <w:color w:val="4D4D4D"/>
        </w:rPr>
        <w:t>e legally licenced in the country of operation</w:t>
      </w:r>
      <w:r w:rsidR="00EE796E" w:rsidRPr="008F604C">
        <w:rPr>
          <w:rFonts w:ascii="OpenSans-Regular" w:hAnsi="OpenSans-Regular"/>
          <w:color w:val="4D4D4D"/>
        </w:rPr>
        <w:t>.</w:t>
      </w:r>
    </w:p>
    <w:p w14:paraId="1B76158C" w14:textId="06BDD3A3" w:rsidR="00EE796E" w:rsidRPr="008F604C" w:rsidRDefault="00055298" w:rsidP="00EE796E">
      <w:pPr>
        <w:pStyle w:val="ListParagraph"/>
        <w:numPr>
          <w:ilvl w:val="1"/>
          <w:numId w:val="2"/>
        </w:numPr>
        <w:pBdr>
          <w:top w:val="nil"/>
          <w:left w:val="nil"/>
          <w:bottom w:val="nil"/>
          <w:right w:val="nil"/>
          <w:between w:val="nil"/>
        </w:pBdr>
        <w:spacing w:after="120" w:line="276" w:lineRule="auto"/>
        <w:ind w:left="1077" w:hanging="357"/>
        <w:jc w:val="both"/>
        <w:rPr>
          <w:rFonts w:ascii="OpenSans-Regular" w:hAnsi="OpenSans-Regular"/>
          <w:color w:val="4D4D4D"/>
        </w:rPr>
      </w:pPr>
      <w:r w:rsidRPr="008F604C">
        <w:rPr>
          <w:rFonts w:ascii="OpenSans-Regular" w:hAnsi="OpenSans-Regular"/>
          <w:color w:val="4D4D4D"/>
        </w:rPr>
        <w:t>S</w:t>
      </w:r>
      <w:r w:rsidR="007420A4" w:rsidRPr="008F604C">
        <w:rPr>
          <w:rFonts w:ascii="OpenSans-Regular" w:hAnsi="OpenSans-Regular"/>
          <w:color w:val="4D4D4D"/>
        </w:rPr>
        <w:t>hall be involved in the processing (packaging, refining) / storage / trading activities of certified MarinTrust marine ingredients and, (if available) marine ingredients from the MarinTrust Improver programme.</w:t>
      </w:r>
    </w:p>
    <w:p w14:paraId="0E06455E" w14:textId="419615D4" w:rsidR="00EE796E" w:rsidRPr="008F604C" w:rsidRDefault="00055298" w:rsidP="00606A2B">
      <w:pPr>
        <w:pStyle w:val="ListParagraph"/>
        <w:numPr>
          <w:ilvl w:val="1"/>
          <w:numId w:val="2"/>
        </w:numPr>
        <w:pBdr>
          <w:top w:val="nil"/>
          <w:left w:val="nil"/>
          <w:bottom w:val="nil"/>
          <w:right w:val="nil"/>
          <w:between w:val="nil"/>
        </w:pBdr>
        <w:spacing w:after="120" w:line="276" w:lineRule="auto"/>
        <w:ind w:left="1077" w:hanging="357"/>
        <w:jc w:val="both"/>
        <w:rPr>
          <w:rFonts w:ascii="OpenSans-Regular" w:hAnsi="OpenSans-Regular"/>
          <w:color w:val="4D4D4D"/>
        </w:rPr>
      </w:pPr>
      <w:r w:rsidRPr="008F604C">
        <w:rPr>
          <w:rFonts w:ascii="OpenSans-Regular" w:hAnsi="OpenSans-Regular"/>
          <w:color w:val="4D4D4D"/>
        </w:rPr>
        <w:t>Hold a Food safety certification to a G</w:t>
      </w:r>
      <w:r w:rsidR="00EE796E" w:rsidRPr="008F604C">
        <w:rPr>
          <w:rFonts w:ascii="OpenSans-Regular" w:hAnsi="OpenSans-Regular"/>
          <w:color w:val="4D4D4D"/>
        </w:rPr>
        <w:t xml:space="preserve">lobal </w:t>
      </w:r>
      <w:r w:rsidRPr="008F604C">
        <w:rPr>
          <w:rFonts w:ascii="OpenSans-Regular" w:hAnsi="OpenSans-Regular"/>
          <w:color w:val="4D4D4D"/>
        </w:rPr>
        <w:t>F</w:t>
      </w:r>
      <w:r w:rsidR="00EE796E" w:rsidRPr="008F604C">
        <w:rPr>
          <w:rFonts w:ascii="OpenSans-Regular" w:hAnsi="OpenSans-Regular"/>
          <w:color w:val="4D4D4D"/>
        </w:rPr>
        <w:t xml:space="preserve">ood </w:t>
      </w:r>
      <w:r w:rsidRPr="008F604C">
        <w:rPr>
          <w:rFonts w:ascii="OpenSans-Regular" w:hAnsi="OpenSans-Regular"/>
          <w:color w:val="4D4D4D"/>
        </w:rPr>
        <w:t>S</w:t>
      </w:r>
      <w:r w:rsidR="00EE796E" w:rsidRPr="008F604C">
        <w:rPr>
          <w:rFonts w:ascii="OpenSans-Regular" w:hAnsi="OpenSans-Regular"/>
          <w:color w:val="4D4D4D"/>
        </w:rPr>
        <w:t>afety Initiative (GFSI)</w:t>
      </w:r>
      <w:r w:rsidRPr="008F604C">
        <w:rPr>
          <w:rFonts w:ascii="OpenSans-Regular" w:hAnsi="OpenSans-Regular"/>
          <w:color w:val="4D4D4D"/>
        </w:rPr>
        <w:t xml:space="preserve"> benchmarked and recognised programme if they handle a </w:t>
      </w:r>
      <w:r w:rsidR="00EE796E" w:rsidRPr="008F604C">
        <w:rPr>
          <w:rFonts w:ascii="OpenSans-Regular" w:hAnsi="OpenSans-Regular"/>
          <w:color w:val="4D4D4D"/>
        </w:rPr>
        <w:t>certified marine ingredient</w:t>
      </w:r>
      <w:r w:rsidRPr="008F604C">
        <w:rPr>
          <w:rFonts w:ascii="OpenSans-Regular" w:hAnsi="OpenSans-Regular"/>
          <w:color w:val="4D4D4D"/>
        </w:rPr>
        <w:t xml:space="preserve"> intended for use in a product that is destined for direct Human consumption. If products are not intended for Human consumption a certificate to </w:t>
      </w:r>
      <w:r w:rsidR="005B30D1">
        <w:rPr>
          <w:rFonts w:ascii="OpenSans-Regular" w:hAnsi="OpenSans-Regular"/>
          <w:color w:val="4D4D4D"/>
        </w:rPr>
        <w:t xml:space="preserve">a </w:t>
      </w:r>
      <w:proofErr w:type="gramStart"/>
      <w:r w:rsidR="005B30D1">
        <w:rPr>
          <w:rFonts w:ascii="OpenSans-Regular" w:hAnsi="OpenSans-Regular"/>
          <w:color w:val="4D4D4D"/>
        </w:rPr>
        <w:t>third party</w:t>
      </w:r>
      <w:proofErr w:type="gramEnd"/>
      <w:r w:rsidR="005B30D1">
        <w:rPr>
          <w:rFonts w:ascii="OpenSans-Regular" w:hAnsi="OpenSans-Regular"/>
          <w:color w:val="4D4D4D"/>
        </w:rPr>
        <w:t xml:space="preserve"> Good Manufacturing (</w:t>
      </w:r>
      <w:r w:rsidR="00EE796E" w:rsidRPr="008F604C">
        <w:rPr>
          <w:rFonts w:ascii="OpenSans-Regular" w:hAnsi="OpenSans-Regular"/>
          <w:color w:val="4D4D4D"/>
        </w:rPr>
        <w:t>GMP</w:t>
      </w:r>
      <w:r w:rsidR="005B30D1">
        <w:rPr>
          <w:rFonts w:ascii="OpenSans-Regular" w:hAnsi="OpenSans-Regular"/>
          <w:color w:val="4D4D4D"/>
        </w:rPr>
        <w:t>)</w:t>
      </w:r>
      <w:r w:rsidR="00EE796E" w:rsidRPr="008F604C">
        <w:rPr>
          <w:rFonts w:ascii="OpenSans-Regular" w:hAnsi="OpenSans-Regular"/>
          <w:color w:val="4D4D4D"/>
        </w:rPr>
        <w:t xml:space="preserve"> standard</w:t>
      </w:r>
      <w:r w:rsidRPr="008F604C">
        <w:rPr>
          <w:rFonts w:ascii="OpenSans-Regular" w:hAnsi="OpenSans-Regular"/>
          <w:color w:val="4D4D4D"/>
        </w:rPr>
        <w:t xml:space="preserve"> will be required e.g. if handling marine ingredients </w:t>
      </w:r>
      <w:r w:rsidR="003B3EE1" w:rsidRPr="008F604C">
        <w:rPr>
          <w:rFonts w:ascii="OpenSans-Regular" w:hAnsi="OpenSans-Regular"/>
          <w:color w:val="4D4D4D"/>
        </w:rPr>
        <w:t>for</w:t>
      </w:r>
      <w:r w:rsidRPr="008F604C">
        <w:rPr>
          <w:rFonts w:ascii="OpenSans-Regular" w:hAnsi="OpenSans-Regular"/>
          <w:color w:val="4D4D4D"/>
        </w:rPr>
        <w:t xml:space="preserve"> use in animal feed product.</w:t>
      </w:r>
    </w:p>
    <w:p w14:paraId="29F34D18" w14:textId="77777777" w:rsidR="00EE796E" w:rsidRPr="008F604C" w:rsidRDefault="00EE796E" w:rsidP="00606A2B">
      <w:pPr>
        <w:pStyle w:val="ListParagraph"/>
        <w:numPr>
          <w:ilvl w:val="1"/>
          <w:numId w:val="2"/>
        </w:numPr>
        <w:pBdr>
          <w:top w:val="nil"/>
          <w:left w:val="nil"/>
          <w:bottom w:val="nil"/>
          <w:right w:val="nil"/>
          <w:between w:val="nil"/>
        </w:pBdr>
        <w:spacing w:after="120" w:line="276" w:lineRule="auto"/>
        <w:ind w:left="1077" w:hanging="357"/>
        <w:jc w:val="both"/>
        <w:rPr>
          <w:rFonts w:ascii="OpenSans-Regular" w:hAnsi="OpenSans-Regular"/>
          <w:color w:val="4D4D4D"/>
        </w:rPr>
      </w:pPr>
      <w:r w:rsidRPr="008F604C">
        <w:rPr>
          <w:rFonts w:ascii="OpenSans-Regular" w:hAnsi="OpenSans-Regular"/>
          <w:color w:val="4D4D4D"/>
        </w:rPr>
        <w:t>M</w:t>
      </w:r>
      <w:r w:rsidR="0039183F" w:rsidRPr="008F604C">
        <w:rPr>
          <w:rFonts w:ascii="OpenSans-Regular" w:hAnsi="OpenSans-Regular"/>
          <w:color w:val="4D4D4D"/>
        </w:rPr>
        <w:t xml:space="preserve">eet the </w:t>
      </w:r>
      <w:r w:rsidRPr="008F604C">
        <w:rPr>
          <w:rFonts w:ascii="OpenSans-Regular" w:hAnsi="OpenSans-Regular"/>
          <w:color w:val="4D4D4D"/>
        </w:rPr>
        <w:t xml:space="preserve">Human Rights </w:t>
      </w:r>
      <w:r w:rsidR="0039183F" w:rsidRPr="008F604C">
        <w:rPr>
          <w:rFonts w:ascii="OpenSans-Regular" w:hAnsi="OpenSans-Regular"/>
          <w:color w:val="4D4D4D"/>
        </w:rPr>
        <w:t>requirements of the national regulatory authorities that oversee their operation</w:t>
      </w:r>
      <w:r w:rsidR="002B1663" w:rsidRPr="008F604C">
        <w:rPr>
          <w:rFonts w:ascii="OpenSans-Regular" w:hAnsi="OpenSans-Regular"/>
          <w:color w:val="4D4D4D"/>
        </w:rPr>
        <w:t xml:space="preserve">, and </w:t>
      </w:r>
      <w:r w:rsidR="000D769D" w:rsidRPr="008F604C">
        <w:rPr>
          <w:rFonts w:ascii="OpenSans-Regular" w:hAnsi="OpenSans-Regular"/>
          <w:color w:val="4D4D4D"/>
        </w:rPr>
        <w:t>the facility has</w:t>
      </w:r>
      <w:r w:rsidR="002B1663" w:rsidRPr="008F604C">
        <w:rPr>
          <w:rFonts w:ascii="OpenSans-Regular" w:hAnsi="OpenSans-Regular"/>
          <w:color w:val="4D4D4D"/>
        </w:rPr>
        <w:t xml:space="preserve"> a </w:t>
      </w:r>
      <w:r w:rsidR="00F5172A" w:rsidRPr="008F604C">
        <w:rPr>
          <w:rFonts w:ascii="OpenSans-Regular" w:hAnsi="OpenSans-Regular"/>
          <w:color w:val="4D4D4D"/>
        </w:rPr>
        <w:t>worker</w:t>
      </w:r>
      <w:r w:rsidR="002B1663" w:rsidRPr="008F604C">
        <w:rPr>
          <w:rFonts w:ascii="OpenSans-Regular" w:hAnsi="OpenSans-Regular"/>
          <w:color w:val="4D4D4D"/>
        </w:rPr>
        <w:t xml:space="preserve"> rights </w:t>
      </w:r>
      <w:r w:rsidR="00F5172A" w:rsidRPr="008F604C">
        <w:rPr>
          <w:rFonts w:ascii="OpenSans-Regular" w:hAnsi="OpenSans-Regular"/>
          <w:color w:val="4D4D4D"/>
        </w:rPr>
        <w:t xml:space="preserve">and </w:t>
      </w:r>
      <w:r w:rsidRPr="008F604C">
        <w:rPr>
          <w:rFonts w:ascii="OpenSans-Regular" w:hAnsi="OpenSans-Regular"/>
          <w:color w:val="4D4D4D"/>
        </w:rPr>
        <w:t>workplace</w:t>
      </w:r>
      <w:r w:rsidR="00F5172A" w:rsidRPr="008F604C">
        <w:rPr>
          <w:rFonts w:ascii="OpenSans-Regular" w:hAnsi="OpenSans-Regular"/>
          <w:color w:val="4D4D4D"/>
        </w:rPr>
        <w:t xml:space="preserve"> safety </w:t>
      </w:r>
      <w:r w:rsidR="002B1663" w:rsidRPr="008F604C">
        <w:rPr>
          <w:rFonts w:ascii="OpenSans-Regular" w:hAnsi="OpenSans-Regular"/>
          <w:color w:val="4D4D4D"/>
        </w:rPr>
        <w:t>policy in place.</w:t>
      </w:r>
    </w:p>
    <w:p w14:paraId="245A4B9A" w14:textId="473DD3CD" w:rsidR="0039183F" w:rsidRPr="008F604C" w:rsidRDefault="00EE796E" w:rsidP="00606A2B">
      <w:pPr>
        <w:pStyle w:val="ListParagraph"/>
        <w:numPr>
          <w:ilvl w:val="1"/>
          <w:numId w:val="2"/>
        </w:numPr>
        <w:pBdr>
          <w:top w:val="nil"/>
          <w:left w:val="nil"/>
          <w:bottom w:val="nil"/>
          <w:right w:val="nil"/>
          <w:between w:val="nil"/>
        </w:pBdr>
        <w:spacing w:after="120" w:line="276" w:lineRule="auto"/>
        <w:ind w:left="1077" w:hanging="357"/>
        <w:jc w:val="both"/>
        <w:rPr>
          <w:rFonts w:ascii="OpenSans-Regular" w:hAnsi="OpenSans-Regular"/>
          <w:color w:val="4D4D4D"/>
        </w:rPr>
      </w:pPr>
      <w:r w:rsidRPr="008F604C">
        <w:rPr>
          <w:rFonts w:ascii="OpenSans-Regular" w:hAnsi="OpenSans-Regular"/>
          <w:color w:val="4D4D4D"/>
        </w:rPr>
        <w:t>M</w:t>
      </w:r>
      <w:r w:rsidR="0039183F" w:rsidRPr="008F604C">
        <w:rPr>
          <w:rFonts w:ascii="OpenSans-Regular" w:hAnsi="OpenSans-Regular"/>
          <w:color w:val="4D4D4D"/>
        </w:rPr>
        <w:t xml:space="preserve">eet the </w:t>
      </w:r>
      <w:r w:rsidRPr="008F604C">
        <w:rPr>
          <w:rFonts w:ascii="OpenSans-Regular" w:hAnsi="OpenSans-Regular"/>
          <w:color w:val="4D4D4D"/>
        </w:rPr>
        <w:t>Environmental requirements of</w:t>
      </w:r>
      <w:r w:rsidR="0039183F" w:rsidRPr="008F604C">
        <w:rPr>
          <w:rFonts w:ascii="OpenSans-Regular" w:hAnsi="OpenSans-Regular"/>
          <w:color w:val="4D4D4D"/>
        </w:rPr>
        <w:t xml:space="preserve"> the national regulatory authorities that oversee their operation</w:t>
      </w:r>
      <w:r w:rsidR="00F5172A" w:rsidRPr="008F604C">
        <w:rPr>
          <w:rFonts w:ascii="OpenSans-Regular" w:hAnsi="OpenSans-Regular"/>
          <w:color w:val="4D4D4D"/>
        </w:rPr>
        <w:t>.</w:t>
      </w:r>
    </w:p>
    <w:p w14:paraId="008C26F5" w14:textId="752F0A33" w:rsidR="00F5172A" w:rsidRPr="008F604C" w:rsidRDefault="00F5172A" w:rsidP="00F5172A">
      <w:pPr>
        <w:pBdr>
          <w:top w:val="nil"/>
          <w:left w:val="nil"/>
          <w:bottom w:val="nil"/>
          <w:right w:val="nil"/>
          <w:between w:val="nil"/>
        </w:pBdr>
        <w:spacing w:after="0" w:line="276" w:lineRule="auto"/>
        <w:rPr>
          <w:rFonts w:ascii="OpenSans-Regular" w:hAnsi="OpenSans-Regular"/>
          <w:color w:val="4D4D4D"/>
        </w:rPr>
      </w:pPr>
    </w:p>
    <w:p w14:paraId="40EF4969" w14:textId="01389ED1" w:rsidR="00DE7FAE" w:rsidRPr="00074C0B" w:rsidRDefault="008F604C" w:rsidP="00217F43">
      <w:pPr>
        <w:spacing w:before="41" w:after="0"/>
        <w:outlineLvl w:val="0"/>
        <w:rPr>
          <w:rFonts w:ascii="OpenSans-Regular" w:eastAsiaTheme="minorEastAsia" w:hAnsi="OpenSans-Regular" w:cs="OpenSans-Regular"/>
          <w:color w:val="005A91"/>
          <w:sz w:val="36"/>
          <w:szCs w:val="36"/>
          <w:lang w:eastAsia="zh-CN"/>
        </w:rPr>
      </w:pPr>
      <w:r w:rsidRPr="00074C0B">
        <w:rPr>
          <w:rFonts w:ascii="OpenSans-Regular" w:eastAsiaTheme="minorEastAsia" w:hAnsi="OpenSans-Regular" w:cs="OpenSans-Regular"/>
          <w:color w:val="005A91"/>
          <w:sz w:val="36"/>
          <w:szCs w:val="36"/>
          <w:lang w:eastAsia="zh-CN"/>
        </w:rPr>
        <w:t>Self-Declaration</w:t>
      </w:r>
    </w:p>
    <w:p w14:paraId="03E3E5CB" w14:textId="77777777" w:rsidR="00BD5EB5" w:rsidRPr="00074C0B" w:rsidRDefault="00BD5EB5" w:rsidP="00074C0B">
      <w:pPr>
        <w:spacing w:after="0" w:line="276" w:lineRule="auto"/>
        <w:jc w:val="both"/>
        <w:rPr>
          <w:rFonts w:cstheme="minorHAnsi"/>
          <w:i/>
          <w:iCs/>
          <w:color w:val="000000"/>
        </w:rPr>
      </w:pPr>
      <w:bookmarkStart w:id="0" w:name="_Hlk41557489"/>
    </w:p>
    <w:p w14:paraId="2F8FB267" w14:textId="7E75AFBD" w:rsidR="00F5172A" w:rsidRPr="00074C0B" w:rsidRDefault="00DE7FAE" w:rsidP="003B3EE1">
      <w:pPr>
        <w:pStyle w:val="ListParagraph"/>
        <w:numPr>
          <w:ilvl w:val="0"/>
          <w:numId w:val="9"/>
        </w:numPr>
        <w:spacing w:after="0" w:line="276" w:lineRule="auto"/>
        <w:jc w:val="both"/>
        <w:rPr>
          <w:rFonts w:ascii="OpenSans-Regular" w:hAnsi="OpenSans-Regular"/>
          <w:i/>
          <w:iCs/>
          <w:color w:val="4D4D4D"/>
        </w:rPr>
      </w:pPr>
      <w:r w:rsidRPr="00074C0B">
        <w:rPr>
          <w:rFonts w:ascii="OpenSans-Regular" w:hAnsi="OpenSans-Regular"/>
          <w:i/>
          <w:iCs/>
          <w:color w:val="4D4D4D"/>
        </w:rPr>
        <w:t xml:space="preserve">I/we confirm that </w:t>
      </w:r>
      <w:r w:rsidR="00F5172A" w:rsidRPr="00074C0B">
        <w:rPr>
          <w:rFonts w:ascii="OpenSans-Regular" w:hAnsi="OpenSans-Regular"/>
          <w:i/>
          <w:iCs/>
          <w:color w:val="4D4D4D"/>
        </w:rPr>
        <w:t>MarinTrust shall not be liable in the event the products handled at the facility are implicated in legal, social, environmental, food safety situations.</w:t>
      </w:r>
    </w:p>
    <w:p w14:paraId="79DD190B" w14:textId="778AE284" w:rsidR="0068198B" w:rsidRPr="00074C0B" w:rsidRDefault="00F5172A" w:rsidP="003B3EE1">
      <w:pPr>
        <w:pStyle w:val="ListParagraph"/>
        <w:numPr>
          <w:ilvl w:val="0"/>
          <w:numId w:val="9"/>
        </w:numPr>
        <w:spacing w:after="0" w:line="276" w:lineRule="auto"/>
        <w:jc w:val="both"/>
        <w:rPr>
          <w:rFonts w:ascii="OpenSans-Regular" w:hAnsi="OpenSans-Regular"/>
          <w:i/>
          <w:iCs/>
          <w:color w:val="4D4D4D"/>
        </w:rPr>
      </w:pPr>
      <w:r w:rsidRPr="00074C0B">
        <w:rPr>
          <w:rFonts w:ascii="OpenSans-Regular" w:hAnsi="OpenSans-Regular"/>
          <w:i/>
          <w:iCs/>
          <w:color w:val="4D4D4D"/>
        </w:rPr>
        <w:t xml:space="preserve">I/we confirm that any </w:t>
      </w:r>
      <w:r w:rsidR="0068198B" w:rsidRPr="00074C0B">
        <w:rPr>
          <w:rFonts w:ascii="OpenSans-Regular" w:hAnsi="OpenSans-Regular"/>
          <w:i/>
          <w:iCs/>
          <w:color w:val="4D4D4D"/>
        </w:rPr>
        <w:t>charges made against any of the owner(s) of the facility prior to signing this declaration but not yet determined will also be disclosed by the authorised signatory to MarinTrust.</w:t>
      </w:r>
    </w:p>
    <w:p w14:paraId="51084D44" w14:textId="6269CFD2" w:rsidR="00F5172A" w:rsidRPr="00074C0B" w:rsidRDefault="009E3974" w:rsidP="003B3EE1">
      <w:pPr>
        <w:pStyle w:val="ListParagraph"/>
        <w:numPr>
          <w:ilvl w:val="0"/>
          <w:numId w:val="9"/>
        </w:numPr>
        <w:spacing w:after="0" w:line="276" w:lineRule="auto"/>
        <w:jc w:val="both"/>
        <w:rPr>
          <w:rFonts w:ascii="OpenSans-Regular" w:hAnsi="OpenSans-Regular"/>
          <w:i/>
          <w:iCs/>
          <w:color w:val="4D4D4D"/>
        </w:rPr>
      </w:pPr>
      <w:r w:rsidRPr="00074C0B">
        <w:rPr>
          <w:rFonts w:ascii="OpenSans-Regular" w:hAnsi="OpenSans-Regular"/>
          <w:i/>
          <w:iCs/>
          <w:color w:val="4D4D4D"/>
        </w:rPr>
        <w:t>Any l</w:t>
      </w:r>
      <w:r w:rsidR="00F5172A" w:rsidRPr="00074C0B">
        <w:rPr>
          <w:rFonts w:ascii="OpenSans-Regular" w:hAnsi="OpenSans-Regular"/>
          <w:i/>
          <w:iCs/>
          <w:color w:val="4D4D4D"/>
        </w:rPr>
        <w:t xml:space="preserve">egal penalty notices issued to, or charges made against the facility. Details will be submitted in writing by the authorised signatory to MarinTrust as soon as the facility owner are served or charged or prosecuted by the relevant issuing or charging authorities. </w:t>
      </w:r>
    </w:p>
    <w:p w14:paraId="10568FC5" w14:textId="77777777" w:rsidR="00EE796E" w:rsidRPr="00074C0B" w:rsidRDefault="00EE796E" w:rsidP="00DE7FAE">
      <w:pPr>
        <w:spacing w:after="0" w:line="276" w:lineRule="auto"/>
        <w:jc w:val="both"/>
        <w:rPr>
          <w:rFonts w:ascii="OpenSans-Regular" w:hAnsi="OpenSans-Regular"/>
          <w:color w:val="4D4D4D"/>
        </w:rPr>
      </w:pPr>
    </w:p>
    <w:bookmarkEnd w:id="0"/>
    <w:p w14:paraId="42DD30D4" w14:textId="77777777" w:rsidR="00DE7FAE" w:rsidRPr="00074C0B" w:rsidRDefault="00DE7FAE" w:rsidP="00DE7FAE">
      <w:pPr>
        <w:kinsoku w:val="0"/>
        <w:overflowPunct w:val="0"/>
        <w:spacing w:after="120"/>
        <w:ind w:right="2354"/>
        <w:jc w:val="both"/>
        <w:rPr>
          <w:rFonts w:ascii="OpenSans-Regular" w:hAnsi="OpenSans-Regular"/>
          <w:color w:val="4D4D4D"/>
        </w:rPr>
      </w:pPr>
      <w:r w:rsidRPr="00074C0B">
        <w:rPr>
          <w:rFonts w:ascii="OpenSans-Regular" w:hAnsi="OpenSans-Regular"/>
          <w:color w:val="4D4D4D"/>
        </w:rPr>
        <w:t>I declare the information given on this form is correct at time of application.</w:t>
      </w:r>
    </w:p>
    <w:tbl>
      <w:tblPr>
        <w:tblStyle w:val="TableGrid1"/>
        <w:tblW w:w="0" w:type="auto"/>
        <w:tblInd w:w="0" w:type="dxa"/>
        <w:tblLook w:val="04A0" w:firstRow="1" w:lastRow="0" w:firstColumn="1" w:lastColumn="0" w:noHBand="0" w:noVBand="1"/>
      </w:tblPr>
      <w:tblGrid>
        <w:gridCol w:w="2619"/>
        <w:gridCol w:w="4294"/>
        <w:gridCol w:w="2067"/>
      </w:tblGrid>
      <w:tr w:rsidR="00EE796E" w:rsidRPr="00EE796E" w14:paraId="7F581328" w14:textId="6D052427" w:rsidTr="00C6760A">
        <w:tc>
          <w:tcPr>
            <w:tcW w:w="2629" w:type="dxa"/>
            <w:tcBorders>
              <w:top w:val="single" w:sz="18" w:space="0" w:color="279989"/>
              <w:left w:val="single" w:sz="18" w:space="0" w:color="279989"/>
              <w:bottom w:val="single" w:sz="4" w:space="0" w:color="auto"/>
              <w:right w:val="single" w:sz="18" w:space="0" w:color="279989"/>
            </w:tcBorders>
            <w:hideMark/>
          </w:tcPr>
          <w:p w14:paraId="3AA71D04" w14:textId="792138FF" w:rsidR="00EE796E" w:rsidRPr="00074C0B" w:rsidRDefault="00EE796E" w:rsidP="00DE7FAE">
            <w:pPr>
              <w:tabs>
                <w:tab w:val="left" w:pos="2019"/>
              </w:tabs>
              <w:spacing w:before="360"/>
              <w:ind w:right="-1417"/>
              <w:rPr>
                <w:rFonts w:ascii="OpenSans-Regular" w:eastAsiaTheme="minorHAnsi" w:hAnsi="OpenSans-Regular" w:cstheme="minorBidi"/>
                <w:color w:val="4D4D4D"/>
                <w:sz w:val="22"/>
                <w:szCs w:val="22"/>
              </w:rPr>
            </w:pPr>
            <w:proofErr w:type="gramStart"/>
            <w:r w:rsidRPr="00074C0B">
              <w:rPr>
                <w:rFonts w:ascii="OpenSans-Regular" w:eastAsiaTheme="minorHAnsi" w:hAnsi="OpenSans-Regular" w:cstheme="minorBidi"/>
                <w:color w:val="4D4D4D"/>
                <w:sz w:val="22"/>
                <w:szCs w:val="22"/>
              </w:rPr>
              <w:t>Signed :</w:t>
            </w:r>
            <w:proofErr w:type="gramEnd"/>
          </w:p>
        </w:tc>
        <w:tc>
          <w:tcPr>
            <w:tcW w:w="4312" w:type="dxa"/>
            <w:tcBorders>
              <w:top w:val="single" w:sz="18" w:space="0" w:color="279989"/>
              <w:left w:val="single" w:sz="18" w:space="0" w:color="279989"/>
              <w:bottom w:val="single" w:sz="4" w:space="0" w:color="auto"/>
              <w:right w:val="single" w:sz="18" w:space="0" w:color="279989"/>
            </w:tcBorders>
          </w:tcPr>
          <w:p w14:paraId="381100CA" w14:textId="537E11F7" w:rsidR="00EE796E" w:rsidRPr="00074C0B" w:rsidRDefault="00EE796E" w:rsidP="00DE7FAE">
            <w:pPr>
              <w:spacing w:before="360"/>
              <w:rPr>
                <w:rFonts w:ascii="OpenSans-Regular" w:eastAsiaTheme="minorHAnsi" w:hAnsi="OpenSans-Regular" w:cstheme="minorBidi"/>
                <w:color w:val="4D4D4D"/>
                <w:sz w:val="22"/>
                <w:szCs w:val="22"/>
              </w:rPr>
            </w:pPr>
            <w:r w:rsidRPr="00074C0B">
              <w:rPr>
                <w:rFonts w:ascii="OpenSans-Regular" w:eastAsiaTheme="minorHAnsi" w:hAnsi="OpenSans-Regular" w:cstheme="minorBidi"/>
                <w:color w:val="4D4D4D"/>
                <w:sz w:val="22"/>
                <w:szCs w:val="22"/>
              </w:rPr>
              <w:t>Name and Position:</w:t>
            </w:r>
          </w:p>
        </w:tc>
        <w:tc>
          <w:tcPr>
            <w:tcW w:w="2075" w:type="dxa"/>
            <w:tcBorders>
              <w:top w:val="single" w:sz="18" w:space="0" w:color="279989"/>
              <w:left w:val="single" w:sz="18" w:space="0" w:color="279989"/>
              <w:bottom w:val="single" w:sz="4" w:space="0" w:color="auto"/>
              <w:right w:val="single" w:sz="18" w:space="0" w:color="279989"/>
            </w:tcBorders>
          </w:tcPr>
          <w:p w14:paraId="7948EAB8" w14:textId="4F33EE7E" w:rsidR="00EE796E" w:rsidRPr="00074C0B" w:rsidRDefault="00EE796E" w:rsidP="00DE7FAE">
            <w:pPr>
              <w:spacing w:before="360"/>
              <w:rPr>
                <w:rFonts w:ascii="OpenSans-Regular" w:eastAsiaTheme="minorHAnsi" w:hAnsi="OpenSans-Regular" w:cstheme="minorBidi"/>
                <w:color w:val="4D4D4D"/>
                <w:sz w:val="22"/>
                <w:szCs w:val="22"/>
              </w:rPr>
            </w:pPr>
            <w:r w:rsidRPr="00074C0B">
              <w:rPr>
                <w:rFonts w:ascii="OpenSans-Regular" w:eastAsiaTheme="minorHAnsi" w:hAnsi="OpenSans-Regular" w:cstheme="minorBidi"/>
                <w:color w:val="4D4D4D"/>
                <w:sz w:val="22"/>
                <w:szCs w:val="22"/>
              </w:rPr>
              <w:t>Date</w:t>
            </w:r>
          </w:p>
        </w:tc>
      </w:tr>
      <w:tr w:rsidR="00EE796E" w:rsidRPr="00EE796E" w14:paraId="0049CF05" w14:textId="7D618D1A" w:rsidTr="00C6760A">
        <w:tc>
          <w:tcPr>
            <w:tcW w:w="2629" w:type="dxa"/>
            <w:tcBorders>
              <w:top w:val="single" w:sz="4" w:space="0" w:color="auto"/>
              <w:left w:val="single" w:sz="18" w:space="0" w:color="279989"/>
              <w:bottom w:val="single" w:sz="18" w:space="0" w:color="279989"/>
              <w:right w:val="single" w:sz="18" w:space="0" w:color="279989"/>
            </w:tcBorders>
            <w:hideMark/>
          </w:tcPr>
          <w:p w14:paraId="70E3D433" w14:textId="66297B5C" w:rsidR="00EE796E" w:rsidRPr="00EE796E" w:rsidRDefault="00B94740" w:rsidP="00DE7FAE">
            <w:pPr>
              <w:spacing w:before="360"/>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bookmarkStart w:id="1" w:name="Text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
          </w:p>
        </w:tc>
        <w:tc>
          <w:tcPr>
            <w:tcW w:w="4312" w:type="dxa"/>
            <w:tcBorders>
              <w:top w:val="single" w:sz="4" w:space="0" w:color="auto"/>
              <w:left w:val="single" w:sz="18" w:space="0" w:color="279989"/>
              <w:bottom w:val="single" w:sz="18" w:space="0" w:color="279989"/>
              <w:right w:val="single" w:sz="18" w:space="0" w:color="279989"/>
            </w:tcBorders>
          </w:tcPr>
          <w:p w14:paraId="6F508D4E" w14:textId="036AC51C" w:rsidR="00EE796E" w:rsidRPr="00EE796E" w:rsidRDefault="00B94740" w:rsidP="00DE7FAE">
            <w:pPr>
              <w:spacing w:before="360"/>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075" w:type="dxa"/>
            <w:tcBorders>
              <w:top w:val="single" w:sz="4" w:space="0" w:color="auto"/>
              <w:left w:val="single" w:sz="18" w:space="0" w:color="279989"/>
              <w:bottom w:val="single" w:sz="18" w:space="0" w:color="279989"/>
              <w:right w:val="single" w:sz="18" w:space="0" w:color="279989"/>
            </w:tcBorders>
          </w:tcPr>
          <w:p w14:paraId="226F0CD1" w14:textId="32187FB7" w:rsidR="00EE796E" w:rsidRPr="00EE796E" w:rsidRDefault="00B94740" w:rsidP="00DE7FAE">
            <w:pPr>
              <w:spacing w:before="360"/>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1BFEB763" w14:textId="77777777" w:rsidR="00CD3F0B" w:rsidRPr="00EE796E" w:rsidRDefault="00CD3F0B">
      <w:pPr>
        <w:rPr>
          <w:rFonts w:cstheme="minorHAnsi"/>
        </w:rPr>
      </w:pPr>
    </w:p>
    <w:sectPr w:rsidR="00CD3F0B" w:rsidRPr="00EE796E" w:rsidSect="00171F0C">
      <w:headerReference w:type="default" r:id="rId11"/>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895C9" w14:textId="77777777" w:rsidR="00427338" w:rsidRDefault="00427338" w:rsidP="006F06D5">
      <w:pPr>
        <w:spacing w:after="0" w:line="240" w:lineRule="auto"/>
      </w:pPr>
      <w:r>
        <w:separator/>
      </w:r>
    </w:p>
  </w:endnote>
  <w:endnote w:type="continuationSeparator" w:id="0">
    <w:p w14:paraId="485E9D3E" w14:textId="77777777" w:rsidR="00427338" w:rsidRDefault="00427338" w:rsidP="006F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OpenSans-Regular">
    <w:altName w:val="Calibri"/>
    <w:charset w:val="00"/>
    <w:family w:val="swiss"/>
    <w:pitch w:val="default"/>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4962D" w14:textId="77777777" w:rsidR="00427338" w:rsidRDefault="00427338" w:rsidP="006F06D5">
      <w:pPr>
        <w:spacing w:after="0" w:line="240" w:lineRule="auto"/>
      </w:pPr>
      <w:r>
        <w:separator/>
      </w:r>
    </w:p>
  </w:footnote>
  <w:footnote w:type="continuationSeparator" w:id="0">
    <w:p w14:paraId="5B45B241" w14:textId="77777777" w:rsidR="00427338" w:rsidRDefault="00427338" w:rsidP="006F0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0B74" w14:textId="77B14867" w:rsidR="006F06D5" w:rsidRDefault="005B1C69" w:rsidP="008F604C">
    <w:pPr>
      <w:spacing w:after="0" w:line="240" w:lineRule="auto"/>
      <w:jc w:val="right"/>
      <w:rPr>
        <w:rFonts w:ascii="Calibri" w:eastAsia="Calibri" w:hAnsi="Calibri" w:cs="Times New Roman"/>
        <w:b/>
        <w:bCs/>
        <w:i/>
        <w:iCs/>
        <w:sz w:val="28"/>
        <w:szCs w:val="28"/>
      </w:rPr>
    </w:pPr>
    <w:r>
      <w:rPr>
        <w:rFonts w:cs="Open Sans"/>
        <w:b/>
        <w:noProof/>
        <w:szCs w:val="56"/>
      </w:rPr>
      <w:drawing>
        <wp:inline distT="0" distB="0" distL="0" distR="0" wp14:anchorId="0B75C93D" wp14:editId="42101092">
          <wp:extent cx="1500983" cy="56197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874" cy="593759"/>
                  </a:xfrm>
                  <a:prstGeom prst="rect">
                    <a:avLst/>
                  </a:prstGeom>
                  <a:noFill/>
                </pic:spPr>
              </pic:pic>
            </a:graphicData>
          </a:graphic>
        </wp:inline>
      </w:drawing>
    </w:r>
  </w:p>
  <w:p w14:paraId="513EB62D" w14:textId="77777777" w:rsidR="00606A2B" w:rsidRPr="00DE7FAE" w:rsidRDefault="00606A2B" w:rsidP="005B1C69">
    <w:pPr>
      <w:spacing w:after="0" w:line="240" w:lineRule="auto"/>
      <w:rPr>
        <w:rFonts w:ascii="Calibri" w:eastAsia="Calibri" w:hAnsi="Calibri" w:cs="Times New Roman"/>
        <w:b/>
        <w:bCs/>
        <w:sz w:val="28"/>
        <w:szCs w:val="28"/>
      </w:rPr>
    </w:pPr>
  </w:p>
  <w:p w14:paraId="02DD9CFA" w14:textId="024B325A" w:rsidR="006F06D5" w:rsidRDefault="006F0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572C"/>
    <w:multiLevelType w:val="hybridMultilevel"/>
    <w:tmpl w:val="D62E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60F58"/>
    <w:multiLevelType w:val="hybridMultilevel"/>
    <w:tmpl w:val="A8E6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70268"/>
    <w:multiLevelType w:val="hybridMultilevel"/>
    <w:tmpl w:val="025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73F1FC2"/>
    <w:multiLevelType w:val="hybridMultilevel"/>
    <w:tmpl w:val="1A127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F3ECE"/>
    <w:multiLevelType w:val="hybridMultilevel"/>
    <w:tmpl w:val="58C849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3CAE1670"/>
    <w:multiLevelType w:val="hybridMultilevel"/>
    <w:tmpl w:val="D5CCA3AE"/>
    <w:lvl w:ilvl="0" w:tplc="140210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9024DE"/>
    <w:multiLevelType w:val="multilevel"/>
    <w:tmpl w:val="72FEDBFE"/>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53147B14"/>
    <w:multiLevelType w:val="hybridMultilevel"/>
    <w:tmpl w:val="E94A6E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27B4268"/>
    <w:multiLevelType w:val="multilevel"/>
    <w:tmpl w:val="72FEDBFE"/>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6"/>
  </w:num>
  <w:num w:numId="3">
    <w:abstractNumId w:val="7"/>
  </w:num>
  <w:num w:numId="4">
    <w:abstractNumId w:val="2"/>
  </w:num>
  <w:num w:numId="5">
    <w:abstractNumId w:val="8"/>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cumentProtection w:edit="readOnly" w:enforcement="1" w:cryptProviderType="rsaAES" w:cryptAlgorithmClass="hash" w:cryptAlgorithmType="typeAny" w:cryptAlgorithmSid="14" w:cryptSpinCount="100000" w:hash="Se+L0DeaHijWNNWqWpk/T48AggZ6xDrsYGZasDdaE56f9peCXpYZyCNEmwo4Nj9QNHe2tbjBrIw1eaz+d45KUA==" w:salt="LzoqnheFhLKI5iQ5Q45Y5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FAE"/>
    <w:rsid w:val="00055298"/>
    <w:rsid w:val="00074C0B"/>
    <w:rsid w:val="000D769D"/>
    <w:rsid w:val="000F5581"/>
    <w:rsid w:val="00171F0C"/>
    <w:rsid w:val="00195FB8"/>
    <w:rsid w:val="00217F43"/>
    <w:rsid w:val="00240188"/>
    <w:rsid w:val="002B1663"/>
    <w:rsid w:val="002C188B"/>
    <w:rsid w:val="003613A3"/>
    <w:rsid w:val="003779E8"/>
    <w:rsid w:val="0038218A"/>
    <w:rsid w:val="0039183F"/>
    <w:rsid w:val="003B3EE1"/>
    <w:rsid w:val="00406723"/>
    <w:rsid w:val="00427338"/>
    <w:rsid w:val="00477984"/>
    <w:rsid w:val="004E190A"/>
    <w:rsid w:val="004E2CF8"/>
    <w:rsid w:val="00597F3D"/>
    <w:rsid w:val="005B1C69"/>
    <w:rsid w:val="005B30D1"/>
    <w:rsid w:val="005E2577"/>
    <w:rsid w:val="00606A2B"/>
    <w:rsid w:val="00633028"/>
    <w:rsid w:val="00660BB0"/>
    <w:rsid w:val="00681544"/>
    <w:rsid w:val="0068198B"/>
    <w:rsid w:val="006F06D5"/>
    <w:rsid w:val="007420A4"/>
    <w:rsid w:val="00766149"/>
    <w:rsid w:val="00781261"/>
    <w:rsid w:val="008C3F33"/>
    <w:rsid w:val="008D5B09"/>
    <w:rsid w:val="008E75F7"/>
    <w:rsid w:val="008F604C"/>
    <w:rsid w:val="009C285E"/>
    <w:rsid w:val="009E3974"/>
    <w:rsid w:val="00A45800"/>
    <w:rsid w:val="00AD57DD"/>
    <w:rsid w:val="00B50520"/>
    <w:rsid w:val="00B50E32"/>
    <w:rsid w:val="00B55469"/>
    <w:rsid w:val="00B94740"/>
    <w:rsid w:val="00BA1279"/>
    <w:rsid w:val="00BD5EB5"/>
    <w:rsid w:val="00C6760A"/>
    <w:rsid w:val="00C76AF9"/>
    <w:rsid w:val="00CC3370"/>
    <w:rsid w:val="00CD3F0B"/>
    <w:rsid w:val="00D0455D"/>
    <w:rsid w:val="00D16437"/>
    <w:rsid w:val="00D24CC3"/>
    <w:rsid w:val="00D86228"/>
    <w:rsid w:val="00DB5DE2"/>
    <w:rsid w:val="00DD16CE"/>
    <w:rsid w:val="00DE7FAE"/>
    <w:rsid w:val="00E36AC3"/>
    <w:rsid w:val="00EC6C89"/>
    <w:rsid w:val="00EE796E"/>
    <w:rsid w:val="00F37D17"/>
    <w:rsid w:val="00F5172A"/>
    <w:rsid w:val="00F63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4B99"/>
  <w15:chartTrackingRefBased/>
  <w15:docId w15:val="{BCA8A63C-9FEC-4619-B88D-EBE0EFE6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DE7FA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6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6D5"/>
  </w:style>
  <w:style w:type="paragraph" w:styleId="Footer">
    <w:name w:val="footer"/>
    <w:basedOn w:val="Normal"/>
    <w:link w:val="FooterChar"/>
    <w:uiPriority w:val="99"/>
    <w:unhideWhenUsed/>
    <w:rsid w:val="006F0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6D5"/>
  </w:style>
  <w:style w:type="paragraph" w:styleId="BalloonText">
    <w:name w:val="Balloon Text"/>
    <w:basedOn w:val="Normal"/>
    <w:link w:val="BalloonTextChar"/>
    <w:uiPriority w:val="99"/>
    <w:semiHidden/>
    <w:unhideWhenUsed/>
    <w:rsid w:val="00391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83F"/>
    <w:rPr>
      <w:rFonts w:ascii="Segoe UI" w:hAnsi="Segoe UI" w:cs="Segoe UI"/>
      <w:sz w:val="18"/>
      <w:szCs w:val="18"/>
    </w:rPr>
  </w:style>
  <w:style w:type="character" w:styleId="CommentReference">
    <w:name w:val="annotation reference"/>
    <w:basedOn w:val="DefaultParagraphFont"/>
    <w:uiPriority w:val="99"/>
    <w:semiHidden/>
    <w:unhideWhenUsed/>
    <w:rsid w:val="0039183F"/>
    <w:rPr>
      <w:sz w:val="16"/>
      <w:szCs w:val="16"/>
    </w:rPr>
  </w:style>
  <w:style w:type="paragraph" w:styleId="CommentText">
    <w:name w:val="annotation text"/>
    <w:basedOn w:val="Normal"/>
    <w:link w:val="CommentTextChar"/>
    <w:uiPriority w:val="99"/>
    <w:unhideWhenUsed/>
    <w:rsid w:val="0039183F"/>
    <w:pPr>
      <w:spacing w:after="200" w:line="240" w:lineRule="auto"/>
    </w:pPr>
    <w:rPr>
      <w:sz w:val="20"/>
      <w:szCs w:val="20"/>
    </w:rPr>
  </w:style>
  <w:style w:type="character" w:customStyle="1" w:styleId="CommentTextChar">
    <w:name w:val="Comment Text Char"/>
    <w:basedOn w:val="DefaultParagraphFont"/>
    <w:link w:val="CommentText"/>
    <w:uiPriority w:val="99"/>
    <w:rsid w:val="0039183F"/>
    <w:rPr>
      <w:sz w:val="20"/>
      <w:szCs w:val="20"/>
    </w:rPr>
  </w:style>
  <w:style w:type="paragraph" w:styleId="ListParagraph">
    <w:name w:val="List Paragraph"/>
    <w:basedOn w:val="Normal"/>
    <w:uiPriority w:val="34"/>
    <w:qFormat/>
    <w:rsid w:val="00F6343B"/>
    <w:pPr>
      <w:ind w:left="720"/>
      <w:contextualSpacing/>
    </w:pPr>
  </w:style>
  <w:style w:type="paragraph" w:styleId="CommentSubject">
    <w:name w:val="annotation subject"/>
    <w:basedOn w:val="CommentText"/>
    <w:next w:val="CommentText"/>
    <w:link w:val="CommentSubjectChar"/>
    <w:uiPriority w:val="99"/>
    <w:semiHidden/>
    <w:unhideWhenUsed/>
    <w:rsid w:val="000F5581"/>
    <w:pPr>
      <w:spacing w:after="160"/>
    </w:pPr>
    <w:rPr>
      <w:b/>
      <w:bCs/>
    </w:rPr>
  </w:style>
  <w:style w:type="character" w:customStyle="1" w:styleId="CommentSubjectChar">
    <w:name w:val="Comment Subject Char"/>
    <w:basedOn w:val="CommentTextChar"/>
    <w:link w:val="CommentSubject"/>
    <w:uiPriority w:val="99"/>
    <w:semiHidden/>
    <w:rsid w:val="000F5581"/>
    <w:rPr>
      <w:b/>
      <w:bCs/>
      <w:sz w:val="20"/>
      <w:szCs w:val="20"/>
    </w:rPr>
  </w:style>
  <w:style w:type="character" w:styleId="Hyperlink">
    <w:name w:val="Hyperlink"/>
    <w:basedOn w:val="DefaultParagraphFont"/>
    <w:uiPriority w:val="99"/>
    <w:unhideWhenUsed/>
    <w:rsid w:val="00EC6C89"/>
    <w:rPr>
      <w:color w:val="0563C1" w:themeColor="hyperlink"/>
      <w:u w:val="single"/>
    </w:rPr>
  </w:style>
  <w:style w:type="character" w:styleId="UnresolvedMention">
    <w:name w:val="Unresolved Mention"/>
    <w:basedOn w:val="DefaultParagraphFont"/>
    <w:uiPriority w:val="99"/>
    <w:unhideWhenUsed/>
    <w:rsid w:val="00EC6C89"/>
    <w:rPr>
      <w:color w:val="605E5C"/>
      <w:shd w:val="clear" w:color="auto" w:fill="E1DFDD"/>
    </w:rPr>
  </w:style>
  <w:style w:type="character" w:styleId="Mention">
    <w:name w:val="Mention"/>
    <w:basedOn w:val="DefaultParagraphFont"/>
    <w:uiPriority w:val="99"/>
    <w:unhideWhenUsed/>
    <w:rsid w:val="008E75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tandards@marin-trust.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F1CEB566C03741B38198BB13D81905" ma:contentTypeVersion="9" ma:contentTypeDescription="Create a new document." ma:contentTypeScope="" ma:versionID="df7301faf3c4ade811c061bf71a86ec4">
  <xsd:schema xmlns:xsd="http://www.w3.org/2001/XMLSchema" xmlns:xs="http://www.w3.org/2001/XMLSchema" xmlns:p="http://schemas.microsoft.com/office/2006/metadata/properties" xmlns:ns2="005a6075-a9f1-401b-ab3a-91f53a2bc2c5" targetNamespace="http://schemas.microsoft.com/office/2006/metadata/properties" ma:root="true" ma:fieldsID="8902865e9a87361954fe7083b712abd0" ns2:_="">
    <xsd:import namespace="005a6075-a9f1-401b-ab3a-91f53a2bc2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a6075-a9f1-401b-ab3a-91f53a2bc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47FB5-C7B3-4B6B-8754-80EB4A1BAD54}">
  <ds:schemaRefs>
    <ds:schemaRef ds:uri="http://schemas.microsoft.com/sharepoint/v3/contenttype/forms"/>
  </ds:schemaRefs>
</ds:datastoreItem>
</file>

<file path=customXml/itemProps2.xml><?xml version="1.0" encoding="utf-8"?>
<ds:datastoreItem xmlns:ds="http://schemas.openxmlformats.org/officeDocument/2006/customXml" ds:itemID="{E0AC9130-BF6A-446F-92F1-0F12574D80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64039E-D35E-4D58-9C31-37F8B1C6D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a6075-a9f1-401b-ab3a-91f53a2bc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348</Words>
  <Characters>1989</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Platt</dc:creator>
  <cp:keywords/>
  <dc:description/>
  <cp:lastModifiedBy>Laura Shepherd</cp:lastModifiedBy>
  <cp:revision>25</cp:revision>
  <cp:lastPrinted>2020-10-22T09:43:00Z</cp:lastPrinted>
  <dcterms:created xsi:type="dcterms:W3CDTF">2020-09-07T07:26:00Z</dcterms:created>
  <dcterms:modified xsi:type="dcterms:W3CDTF">2020-10-29T08:42:00Z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0x010100EFF1CEB566C03741B38198BB13D81905</vt:lpwstr>
  </property>
</Properties>
</file>